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401" w:rsidRPr="00B30401" w:rsidRDefault="00B30401">
      <w:pPr>
        <w:rPr>
          <w:rFonts w:ascii="Arial" w:hAnsi="Arial" w:cs="Arial"/>
          <w:b/>
          <w:color w:val="666666"/>
          <w:u w:val="single"/>
          <w:shd w:val="clear" w:color="auto" w:fill="FFFFFF"/>
        </w:rPr>
      </w:pPr>
      <w:bookmarkStart w:id="0" w:name="_GoBack"/>
      <w:bookmarkEnd w:id="0"/>
      <w:r w:rsidRPr="00B30401">
        <w:rPr>
          <w:rFonts w:ascii="Arial" w:hAnsi="Arial" w:cs="Arial"/>
          <w:b/>
          <w:color w:val="666666"/>
          <w:u w:val="single"/>
          <w:shd w:val="clear" w:color="auto" w:fill="FFFFFF"/>
        </w:rPr>
        <w:t>A grade example of shoot annotation:</w:t>
      </w:r>
    </w:p>
    <w:p w:rsidR="00B30401" w:rsidRPr="00B30401" w:rsidRDefault="00B30401" w:rsidP="00B30401">
      <w:pPr>
        <w:rPr>
          <w:rFonts w:ascii="Arial" w:hAnsi="Arial" w:cs="Arial"/>
          <w:color w:val="FF0000"/>
          <w:shd w:val="clear" w:color="auto" w:fill="FFFFFF"/>
        </w:rPr>
      </w:pPr>
      <w:r w:rsidRPr="00B30401">
        <w:rPr>
          <w:noProof/>
          <w:color w:val="17365D" w:themeColor="text2" w:themeShade="BF"/>
          <w:lang w:eastAsia="en-GB"/>
        </w:rPr>
        <mc:AlternateContent>
          <mc:Choice Requires="wps">
            <w:drawing>
              <wp:anchor distT="0" distB="0" distL="114300" distR="114300" simplePos="0" relativeHeight="251659264" behindDoc="0" locked="0" layoutInCell="1" allowOverlap="1" wp14:anchorId="7A2118D8" wp14:editId="62C31A1E">
                <wp:simplePos x="0" y="0"/>
                <wp:positionH relativeFrom="column">
                  <wp:posOffset>3875405</wp:posOffset>
                </wp:positionH>
                <wp:positionV relativeFrom="paragraph">
                  <wp:posOffset>1270</wp:posOffset>
                </wp:positionV>
                <wp:extent cx="2005965" cy="941070"/>
                <wp:effectExtent l="0" t="0" r="1333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941070"/>
                        </a:xfrm>
                        <a:prstGeom prst="rect">
                          <a:avLst/>
                        </a:prstGeom>
                        <a:solidFill>
                          <a:srgbClr val="FFFFFF"/>
                        </a:solidFill>
                        <a:ln w="9525">
                          <a:solidFill>
                            <a:srgbClr val="000000"/>
                          </a:solidFill>
                          <a:miter lim="800000"/>
                          <a:headEnd/>
                          <a:tailEnd/>
                        </a:ln>
                      </wps:spPr>
                      <wps:txbx>
                        <w:txbxContent>
                          <w:p w:rsidR="00B30401" w:rsidRDefault="00B30401">
                            <w:r>
                              <w:t>Key to help you identify the points made -–include the same structure within your own annotations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118D8" id="_x0000_t202" coordsize="21600,21600" o:spt="202" path="m,l,21600r21600,l21600,xe">
                <v:stroke joinstyle="miter"/>
                <v:path gradientshapeok="t" o:connecttype="rect"/>
              </v:shapetype>
              <v:shape id="Text Box 2" o:spid="_x0000_s1026" type="#_x0000_t202" style="position:absolute;margin-left:305.15pt;margin-top:.1pt;width:157.95pt;height:7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">
                <v:textbox>
                  <w:txbxContent>
                    <w:p w:rsidR="00B30401" w:rsidRDefault="00B30401">
                      <w:r>
                        <w:t>Key to help you identify the points made -–include the same structure within your own annotations</w:t>
                      </w:r>
                    </w:p>
                  </w:txbxContent>
                </v:textbox>
              </v:shape>
            </w:pict>
          </mc:Fallback>
        </mc:AlternateContent>
      </w:r>
      <w:r w:rsidRPr="00B30401">
        <w:rPr>
          <w:rFonts w:ascii="Arial" w:hAnsi="Arial" w:cs="Arial"/>
          <w:color w:val="FF0000"/>
          <w:shd w:val="clear" w:color="auto" w:fill="FFFFFF"/>
        </w:rPr>
        <w:t>Red text – identifying intentions (what you are trying to show)</w:t>
      </w:r>
    </w:p>
    <w:p w:rsidR="00B30401" w:rsidRPr="00B30401" w:rsidRDefault="00B30401" w:rsidP="00B30401">
      <w:pPr>
        <w:rPr>
          <w:rFonts w:ascii="Arial" w:hAnsi="Arial" w:cs="Arial"/>
          <w:color w:val="00B050"/>
          <w:shd w:val="clear" w:color="auto" w:fill="FFFFFF"/>
        </w:rPr>
      </w:pPr>
      <w:r w:rsidRPr="00B30401">
        <w:rPr>
          <w:rFonts w:ascii="Arial" w:hAnsi="Arial" w:cs="Arial"/>
          <w:color w:val="00B050"/>
          <w:shd w:val="clear" w:color="auto" w:fill="FFFFFF"/>
        </w:rPr>
        <w:t>Green text – how this links to either your artist or your theme</w:t>
      </w:r>
    </w:p>
    <w:p w:rsidR="00B30401" w:rsidRDefault="00B30401" w:rsidP="00B30401">
      <w:pPr>
        <w:rPr>
          <w:rFonts w:ascii="Arial" w:hAnsi="Arial" w:cs="Arial"/>
          <w:color w:val="17365D" w:themeColor="text2" w:themeShade="BF"/>
          <w:shd w:val="clear" w:color="auto" w:fill="FFFFFF"/>
        </w:rPr>
      </w:pPr>
      <w:r>
        <w:rPr>
          <w:rFonts w:ascii="Arial" w:hAnsi="Arial" w:cs="Arial"/>
          <w:color w:val="17365D" w:themeColor="text2" w:themeShade="BF"/>
          <w:shd w:val="clear" w:color="auto" w:fill="FFFFFF"/>
        </w:rPr>
        <w:t>Blue text – Your reflections on the shoot</w:t>
      </w:r>
    </w:p>
    <w:p w:rsidR="00B30401" w:rsidRPr="00B30401" w:rsidRDefault="00B30401" w:rsidP="00B30401">
      <w:pPr>
        <w:rPr>
          <w:color w:val="17365D" w:themeColor="text2" w:themeShade="BF"/>
        </w:rPr>
      </w:pPr>
    </w:p>
    <w:p w:rsidR="00B30401" w:rsidRDefault="00B30401">
      <w:pPr>
        <w:rPr>
          <w:rFonts w:ascii="Arial" w:hAnsi="Arial" w:cs="Arial"/>
          <w:color w:val="17365D" w:themeColor="text2" w:themeShade="BF"/>
          <w:shd w:val="clear" w:color="auto" w:fill="FFFFFF"/>
        </w:rPr>
      </w:pPr>
      <w:r w:rsidRPr="00B30401">
        <w:rPr>
          <w:rFonts w:ascii="Arial" w:hAnsi="Arial" w:cs="Arial"/>
          <w:color w:val="FF0000"/>
          <w:shd w:val="clear" w:color="auto" w:fill="FFFFFF"/>
        </w:rPr>
        <w:t>In my second shoot, I wanted to develop my ideas of removing the idea of scale from large buildings, this time focusing intently on the patterns in architecture. I set out to Canada Water and Canary Wharf, home to many high-rise skyscrapers, with their regular repeated patterns.</w:t>
      </w:r>
      <w:r>
        <w:rPr>
          <w:rFonts w:ascii="Arial" w:hAnsi="Arial" w:cs="Arial"/>
          <w:color w:val="666666"/>
          <w:shd w:val="clear" w:color="auto" w:fill="FFFFFF"/>
        </w:rPr>
        <w:t xml:space="preserve"> </w:t>
      </w:r>
      <w:r w:rsidRPr="00B30401">
        <w:rPr>
          <w:rFonts w:ascii="Arial" w:hAnsi="Arial" w:cs="Arial"/>
          <w:color w:val="00B050"/>
          <w:shd w:val="clear" w:color="auto" w:fill="FFFFFF"/>
        </w:rPr>
        <w:t xml:space="preserve">This idea is similar to the works of Maria </w:t>
      </w:r>
      <w:proofErr w:type="spellStart"/>
      <w:r w:rsidRPr="00B30401">
        <w:rPr>
          <w:rFonts w:ascii="Arial" w:hAnsi="Arial" w:cs="Arial"/>
          <w:color w:val="00B050"/>
          <w:shd w:val="clear" w:color="auto" w:fill="FFFFFF"/>
        </w:rPr>
        <w:t>Karasova</w:t>
      </w:r>
      <w:proofErr w:type="spellEnd"/>
      <w:r w:rsidRPr="00B30401">
        <w:rPr>
          <w:rFonts w:ascii="Arial" w:hAnsi="Arial" w:cs="Arial"/>
          <w:color w:val="00B050"/>
          <w:shd w:val="clear" w:color="auto" w:fill="FFFFFF"/>
        </w:rPr>
        <w:t xml:space="preserve"> (http://www.mariakarasova.sk/2013/04/03/architectural-patterns/), who simultaneously removes any sense of scale from photographs of high-rise buildings and also captures the interweaving repeated patters in architecture. I liked the way Maria captured blocks of high-rise apartment buildings, as it really gives the reader an idea of the vast amount of people living there. By removing any sense of scale, it is interesting to note that every single tiny window in the photograph contains someone's whole life, and every individual in the apartment block is unique, despite the non-unique style of the building with its mundane repeated pattern of windows, each the same as the one below and above. Here she is commenting on how architecture doesn't always reflect the lives of those that live within it. </w:t>
      </w:r>
      <w:r w:rsidRPr="00B30401">
        <w:rPr>
          <w:rFonts w:ascii="Arial" w:hAnsi="Arial" w:cs="Arial"/>
          <w:color w:val="17365D" w:themeColor="text2" w:themeShade="BF"/>
          <w:shd w:val="clear" w:color="auto" w:fill="FFFFFF"/>
        </w:rPr>
        <w:t xml:space="preserve">Although I was able to capture many images of the buildings and their patterns, it proved quite difficult to photograph the buildings from street level, therefore I knew in my future shoots I would have to go to a high point and be level with the skyscrapers. Below </w:t>
      </w:r>
      <w:proofErr w:type="spellStart"/>
      <w:r w:rsidRPr="00B30401">
        <w:rPr>
          <w:rFonts w:ascii="Arial" w:hAnsi="Arial" w:cs="Arial"/>
          <w:color w:val="17365D" w:themeColor="text2" w:themeShade="BF"/>
          <w:shd w:val="clear" w:color="auto" w:fill="FFFFFF"/>
        </w:rPr>
        <w:t>Karasova's</w:t>
      </w:r>
      <w:proofErr w:type="spellEnd"/>
      <w:r w:rsidRPr="00B30401">
        <w:rPr>
          <w:rFonts w:ascii="Arial" w:hAnsi="Arial" w:cs="Arial"/>
          <w:color w:val="17365D" w:themeColor="text2" w:themeShade="BF"/>
          <w:shd w:val="clear" w:color="auto" w:fill="FFFFFF"/>
        </w:rPr>
        <w:t xml:space="preserve"> photograph are the contact sheets and the subsequent edited photographs from the day's shoot.</w:t>
      </w:r>
    </w:p>
    <w:p w:rsidR="00B30401" w:rsidRDefault="00B30401">
      <w:pPr>
        <w:rPr>
          <w:rFonts w:ascii="Muli" w:hAnsi="Muli"/>
          <w:color w:val="626262"/>
          <w:shd w:val="clear" w:color="auto" w:fill="FFFFFF"/>
        </w:rPr>
      </w:pPr>
    </w:p>
    <w:p w:rsidR="00B30401" w:rsidRPr="00B30401" w:rsidRDefault="00B30401">
      <w:pPr>
        <w:rPr>
          <w:rFonts w:ascii="Muli" w:hAnsi="Muli"/>
          <w:b/>
          <w:color w:val="626262"/>
          <w:u w:val="single"/>
          <w:shd w:val="clear" w:color="auto" w:fill="FFFFFF"/>
        </w:rPr>
      </w:pPr>
      <w:r w:rsidRPr="00B30401">
        <w:rPr>
          <w:rFonts w:ascii="Muli" w:hAnsi="Muli"/>
          <w:b/>
          <w:color w:val="626262"/>
          <w:u w:val="single"/>
          <w:shd w:val="clear" w:color="auto" w:fill="FFFFFF"/>
        </w:rPr>
        <w:t xml:space="preserve">C grade example: </w:t>
      </w:r>
    </w:p>
    <w:p w:rsidR="00B30401" w:rsidRPr="00B30401" w:rsidRDefault="00B30401">
      <w:pPr>
        <w:rPr>
          <w:rFonts w:ascii="Arial" w:hAnsi="Arial" w:cs="Arial"/>
          <w:color w:val="17365D" w:themeColor="text2" w:themeShade="BF"/>
          <w:shd w:val="clear" w:color="auto" w:fill="FFFFFF"/>
        </w:rPr>
      </w:pPr>
      <w:r w:rsidRPr="00B30401">
        <w:rPr>
          <w:rFonts w:ascii="Muli" w:hAnsi="Muli"/>
          <w:color w:val="FF0000"/>
          <w:shd w:val="clear" w:color="auto" w:fill="FFFFFF"/>
        </w:rPr>
        <w:t>For my second outing of taking images I decided to continue to photograph plants closer up, but I also tried to change the scale by photographing scenes where the wildlife hides parts of the urban landscape. In one of the images it looked as if the crane was tangled within a nest of branches, the elements of nature and man-made structures marry in images.</w:t>
      </w:r>
      <w:r w:rsidRPr="00B30401">
        <w:rPr>
          <w:rFonts w:ascii="Muli" w:hAnsi="Muli"/>
          <w:color w:val="FF0000"/>
        </w:rPr>
        <w:br/>
      </w:r>
      <w:r w:rsidRPr="00B30401">
        <w:rPr>
          <w:rFonts w:ascii="Muli" w:hAnsi="Muli"/>
          <w:color w:val="FF0000"/>
        </w:rPr>
        <w:br/>
      </w:r>
      <w:r w:rsidRPr="00B30401">
        <w:rPr>
          <w:rFonts w:ascii="Muli" w:hAnsi="Muli"/>
          <w:color w:val="FF0000"/>
          <w:shd w:val="clear" w:color="auto" w:fill="FFFFFF"/>
        </w:rPr>
        <w:t xml:space="preserve">I also tried to isolate small aspects of nature in larger environments, by using very short depths of field. As a result the small plants such as moss grew between cracks making it look like it had been put under a magnifying glass. </w:t>
      </w:r>
      <w:r w:rsidRPr="00B30401">
        <w:rPr>
          <w:rFonts w:ascii="Muli" w:hAnsi="Muli"/>
          <w:color w:val="17365D" w:themeColor="text2" w:themeShade="BF"/>
          <w:shd w:val="clear" w:color="auto" w:fill="FFFFFF"/>
        </w:rPr>
        <w:t>To further develop the concept of creating extreme close ups of nature I would combine the close up image with a wide view of the same image to contrast the two. I think that this would also enable viewers to appreciate the details in nature. The delicate details in nature are the reverse of the large geometric shapes in urban structures.</w:t>
      </w:r>
    </w:p>
    <w:p w:rsidR="00B30401" w:rsidRPr="00B30401" w:rsidRDefault="00B30401">
      <w:pPr>
        <w:rPr>
          <w:color w:val="17365D" w:themeColor="text2" w:themeShade="BF"/>
        </w:rPr>
      </w:pPr>
    </w:p>
    <w:sectPr w:rsidR="00B30401" w:rsidRPr="00B30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l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01"/>
    <w:rsid w:val="007D41E0"/>
    <w:rsid w:val="009A42C9"/>
    <w:rsid w:val="00B30401"/>
    <w:rsid w:val="00BC1B5B"/>
    <w:rsid w:val="00C56E3A"/>
    <w:rsid w:val="00EA5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4EB44-AB47-4907-BD47-F7876665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MHCHS</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mhodgson</dc:creator>
  <cp:lastModifiedBy>Mia Hodgson</cp:lastModifiedBy>
  <cp:revision>2</cp:revision>
  <cp:lastPrinted>2016-10-19T09:20:00Z</cp:lastPrinted>
  <dcterms:created xsi:type="dcterms:W3CDTF">2018-10-10T08:27:00Z</dcterms:created>
  <dcterms:modified xsi:type="dcterms:W3CDTF">2018-10-10T08:27:00Z</dcterms:modified>
</cp:coreProperties>
</file>